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Sinha Sumant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RENEW POWER, COMMERCIAL BLOCK-1 ZN 6</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GOLF COURSE ROAD, DLF CITY PHASE-V</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GURUGRAM, HARYANA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INDIA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ReNew Energy Global plc</w:t>
              </w:r>
            </w:hyperlink>
            <w:r>
              <w:rPr/>
              <w:t xml:space="preserve"> [ </w:t>
            </w:r>
            <w:r>
              <w:rPr>
                <w:rFonts w:ascii="Times;serif" w:hAnsi="Times;serif"/>
                <w:color w:val="0000FF"/>
                <w:sz w:val="24"/>
                <w:shd w:fill="FFFFFF" w:val="clear"/>
              </w:rPr>
              <w:t>RNW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61"/>
        <w:gridCol w:w="921"/>
        <w:gridCol w:w="801"/>
        <w:gridCol w:w="96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Units (PBUs)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248,040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248,040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248,040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Units (PBUs)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22,988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08/23/2031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13, 2023, the Issuer granted 1,600,000 performance stock options to Mr. Sinha. On September 13, 2026, 400,000 performance stock options vested based on the applicable performance vesting conditions being met. The remaining 400,000 performance stock options shall vest on September 13, 2027, subject to the applicable performance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13, 2023, the Issuer granted Mr. Sinha 238,500 PBUs the vesting of which were subject to achievement of certain Performance Metric. On September 13, 2026, 248,040 PBUs vested based on 104% of the Performance Metrics having been achieved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13, 2023, the Issuer granted to Ms. Vaishali Nigam Sinha, who is Mr. Sinha's spouse, 22,104 PBUs the vesting of which were subject to achievement of certain Performance Metric. On September 12, 2026, 22,988 PBUs vested based on 104% of the Performance Metrics having been achieved as of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Sumant Sinha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188" TargetMode="External"/><Relationship Id="rId5" Type="http://schemas.openxmlformats.org/officeDocument/2006/relationships/hyperlink" Target="http://www.sec.gov/cgi-bin/browse-edgar?action=getcompany&amp;CIK=00018487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4205</Characters>
  <CharactersWithSpaces>4880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